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4E26" w14:textId="77777777" w:rsidR="00E81204" w:rsidRDefault="00E8120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1501"/>
      </w:tblGrid>
      <w:tr w:rsidR="00E81204" w14:paraId="787C5718" w14:textId="7777777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5D942" w14:textId="77777777" w:rsidR="00E81204" w:rsidRDefault="00000000">
            <w:pPr>
              <w:pStyle w:val="Andere0"/>
              <w:framePr w:w="4248" w:h="2567" w:wrap="none" w:vAnchor="page" w:hAnchor="page" w:x="889" w:y="872"/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Krankenkasse bzw. Kostenträger</w:t>
            </w:r>
          </w:p>
        </w:tc>
      </w:tr>
      <w:tr w:rsidR="00E81204" w14:paraId="0F27771F" w14:textId="77777777">
        <w:tblPrEx>
          <w:tblCellMar>
            <w:top w:w="0" w:type="dxa"/>
            <w:bottom w:w="0" w:type="dxa"/>
          </w:tblCellMar>
        </w:tblPrEx>
        <w:trPr>
          <w:trHeight w:hRule="exact" w:val="106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634AC" w14:textId="77777777" w:rsidR="00E81204" w:rsidRDefault="00000000">
            <w:pPr>
              <w:pStyle w:val="Andere0"/>
              <w:framePr w:w="4248" w:h="2567" w:wrap="none" w:vAnchor="page" w:hAnchor="page" w:x="889" w:y="872"/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Name, Vorname des Versicherten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8393" w14:textId="77777777" w:rsidR="00E81204" w:rsidRDefault="00000000">
            <w:pPr>
              <w:pStyle w:val="Andere0"/>
              <w:framePr w:w="4248" w:h="2567" w:wrap="none" w:vAnchor="page" w:hAnchor="page" w:x="889" w:y="872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geb. am</w:t>
            </w:r>
          </w:p>
        </w:tc>
      </w:tr>
      <w:tr w:rsidR="00E81204" w14:paraId="498451EB" w14:textId="7777777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19622" w14:textId="77777777" w:rsidR="00E81204" w:rsidRDefault="00000000">
            <w:pPr>
              <w:pStyle w:val="Andere0"/>
              <w:framePr w:w="4248" w:h="2567" w:wrap="none" w:vAnchor="page" w:hAnchor="page" w:x="889" w:y="872"/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Kostenträgerkennung Versicherten-Nr.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B98731" w14:textId="77777777" w:rsidR="00E81204" w:rsidRDefault="00000000">
            <w:pPr>
              <w:pStyle w:val="Andere0"/>
              <w:framePr w:w="4248" w:h="2567" w:wrap="none" w:vAnchor="page" w:hAnchor="page" w:x="889" w:y="872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Status</w:t>
            </w:r>
          </w:p>
        </w:tc>
      </w:tr>
      <w:tr w:rsidR="00E81204" w14:paraId="68F78476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78C85" w14:textId="67BBF2E6" w:rsidR="00E81204" w:rsidRDefault="00000000">
            <w:pPr>
              <w:pStyle w:val="Andere0"/>
              <w:framePr w:w="4248" w:h="2567" w:wrap="none" w:vAnchor="page" w:hAnchor="page" w:x="889" w:y="872"/>
              <w:tabs>
                <w:tab w:val="left" w:pos="1505"/>
              </w:tabs>
              <w:spacing w:line="240" w:lineRule="auto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Betriebsstätten&gt;Nr.</w:t>
            </w:r>
            <w:r>
              <w:rPr>
                <w:b/>
                <w:bCs/>
                <w:sz w:val="11"/>
                <w:szCs w:val="11"/>
              </w:rPr>
              <w:tab/>
            </w:r>
            <w:r w:rsidR="00AD1954">
              <w:rPr>
                <w:b/>
                <w:bCs/>
                <w:sz w:val="11"/>
                <w:szCs w:val="11"/>
              </w:rPr>
              <w:t>Arzt</w:t>
            </w:r>
            <w:r>
              <w:rPr>
                <w:b/>
                <w:bCs/>
                <w:sz w:val="11"/>
                <w:szCs w:val="11"/>
              </w:rPr>
              <w:t>-Nr.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6B696" w14:textId="43FA9E73" w:rsidR="00E81204" w:rsidRDefault="00AD1954">
            <w:pPr>
              <w:pStyle w:val="Andere0"/>
              <w:framePr w:w="4248" w:h="2567" w:wrap="none" w:vAnchor="page" w:hAnchor="page" w:x="889" w:y="872"/>
              <w:spacing w:line="240" w:lineRule="auto"/>
              <w:ind w:firstLine="260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Datum</w:t>
            </w:r>
          </w:p>
        </w:tc>
      </w:tr>
    </w:tbl>
    <w:p w14:paraId="7AA19953" w14:textId="34123447" w:rsidR="00E81204" w:rsidRDefault="00AD1954">
      <w:pPr>
        <w:pStyle w:val="Tabellenbeschriftung0"/>
        <w:framePr w:wrap="none" w:vAnchor="page" w:hAnchor="page" w:x="879" w:y="3633"/>
      </w:pPr>
      <w:r>
        <w:t>Diagnose</w:t>
      </w:r>
      <w:r w:rsidR="00000000">
        <w:t>(n)</w:t>
      </w:r>
    </w:p>
    <w:p w14:paraId="24840C06" w14:textId="77777777" w:rsidR="00E81204" w:rsidRDefault="00000000">
      <w:pPr>
        <w:pStyle w:val="Flietext30"/>
        <w:framePr w:wrap="none" w:vAnchor="page" w:hAnchor="page" w:x="5566" w:y="811"/>
        <w:spacing w:after="0"/>
      </w:pPr>
      <w:r>
        <w:t>Ärztliche Notwendigkeitsbescheinigung</w:t>
      </w:r>
    </w:p>
    <w:p w14:paraId="78CE1A38" w14:textId="77777777" w:rsidR="00E81204" w:rsidRDefault="00000000">
      <w:pPr>
        <w:pStyle w:val="Flietext0"/>
        <w:framePr w:w="4352" w:h="421" w:hRule="exact" w:wrap="none" w:vAnchor="page" w:hAnchor="page" w:x="5566" w:y="1441"/>
        <w:spacing w:line="226" w:lineRule="auto"/>
      </w:pPr>
      <w:r>
        <w:t>Eine Ernährungstherapie durch eine qualifizierte Ernährungsfachkraft* * ist medizinisch notwendig.</w:t>
      </w:r>
    </w:p>
    <w:p w14:paraId="15D0C098" w14:textId="77777777" w:rsidR="00E81204" w:rsidRDefault="00000000">
      <w:pPr>
        <w:pStyle w:val="Flietext0"/>
        <w:framePr w:wrap="none" w:vAnchor="page" w:hAnchor="page" w:x="879" w:y="4810"/>
        <w:spacing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Nebendiagnose(n)</w:t>
      </w:r>
    </w:p>
    <w:p w14:paraId="04795094" w14:textId="77777777" w:rsidR="00E81204" w:rsidRDefault="00000000">
      <w:pPr>
        <w:pStyle w:val="Flietext0"/>
        <w:framePr w:wrap="none" w:vAnchor="page" w:hAnchor="page" w:x="879" w:y="5948"/>
        <w:spacing w:line="240" w:lineRule="auto"/>
        <w:jc w:val="both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Auftrag | wichtige Informationen für die Beratung</w:t>
      </w:r>
    </w:p>
    <w:p w14:paraId="3D14EA93" w14:textId="77777777" w:rsidR="00E81204" w:rsidRDefault="00000000">
      <w:pPr>
        <w:pStyle w:val="Flietext0"/>
        <w:framePr w:w="3226" w:h="3888" w:hRule="exact" w:wrap="none" w:vAnchor="page" w:hAnchor="page" w:x="882" w:y="7679"/>
      </w:pPr>
      <w:r>
        <w:t>0 Laborbefunde El Medikationsplan</w:t>
      </w:r>
    </w:p>
    <w:p w14:paraId="6677D4B4" w14:textId="77777777" w:rsidR="00E81204" w:rsidRDefault="00000000">
      <w:pPr>
        <w:pStyle w:val="Flietext0"/>
        <w:framePr w:w="3226" w:h="3888" w:hRule="exact" w:wrap="none" w:vAnchor="page" w:hAnchor="page" w:x="882" w:y="7679"/>
        <w:spacing w:after="160"/>
      </w:pPr>
      <w:r>
        <w:t>□ Behandlungsbericht erwünscht</w:t>
      </w:r>
    </w:p>
    <w:p w14:paraId="1E27EC49" w14:textId="77777777" w:rsidR="00E81204" w:rsidRDefault="00000000">
      <w:pPr>
        <w:pStyle w:val="Flietext0"/>
        <w:framePr w:w="3226" w:h="3888" w:hRule="exact" w:wrap="none" w:vAnchor="page" w:hAnchor="page" w:x="882" w:y="7679"/>
        <w:spacing w:after="220" w:line="240" w:lineRule="auto"/>
        <w:ind w:firstLine="20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Mögliche Indikationen z. B.:</w:t>
      </w:r>
    </w:p>
    <w:p w14:paraId="7CA07FC3" w14:textId="77777777" w:rsidR="00E81204" w:rsidRDefault="00000000">
      <w:pPr>
        <w:pStyle w:val="Flietext0"/>
        <w:framePr w:w="3226" w:h="3888" w:hRule="exact" w:wrap="none" w:vAnchor="page" w:hAnchor="page" w:x="882" w:y="7679"/>
        <w:ind w:firstLine="200"/>
      </w:pPr>
      <w:r>
        <w:t>Adipositas | Übergewicht</w:t>
      </w:r>
    </w:p>
    <w:p w14:paraId="3452547A" w14:textId="77777777" w:rsidR="00E81204" w:rsidRDefault="00000000">
      <w:pPr>
        <w:pStyle w:val="Flietext0"/>
        <w:framePr w:w="3226" w:h="3888" w:hRule="exact" w:wrap="none" w:vAnchor="page" w:hAnchor="page" w:x="882" w:y="7679"/>
        <w:ind w:left="200"/>
      </w:pPr>
      <w:r>
        <w:t>Adipositaschirurgie Arteriosklerose | KHK Cholangitis | Cholelithiasis COVID-191 Long COVID Darmerkrankung</w:t>
      </w:r>
    </w:p>
    <w:p w14:paraId="557F90E1" w14:textId="77777777" w:rsidR="00E81204" w:rsidRDefault="00000000">
      <w:pPr>
        <w:pStyle w:val="Flietext0"/>
        <w:framePr w:w="3226" w:h="3888" w:hRule="exact" w:wrap="none" w:vAnchor="page" w:hAnchor="page" w:x="882" w:y="7679"/>
        <w:ind w:firstLine="200"/>
      </w:pPr>
      <w:r>
        <w:t>Demenz</w:t>
      </w:r>
    </w:p>
    <w:p w14:paraId="19E5E94C" w14:textId="77777777" w:rsidR="00E81204" w:rsidRDefault="00000000">
      <w:pPr>
        <w:pStyle w:val="Flietext0"/>
        <w:framePr w:w="3226" w:h="3888" w:hRule="exact" w:wrap="none" w:vAnchor="page" w:hAnchor="page" w:x="882" w:y="7679"/>
        <w:ind w:firstLine="200"/>
      </w:pPr>
      <w:r>
        <w:t>Diabetes mellitus</w:t>
      </w:r>
    </w:p>
    <w:p w14:paraId="2433CF1E" w14:textId="77777777" w:rsidR="00E81204" w:rsidRDefault="00000000">
      <w:pPr>
        <w:pStyle w:val="Flietext0"/>
        <w:framePr w:w="3226" w:h="3888" w:hRule="exact" w:wrap="none" w:vAnchor="page" w:hAnchor="page" w:x="882" w:y="7679"/>
        <w:ind w:firstLine="200"/>
      </w:pPr>
      <w:r>
        <w:t>Dysphagie</w:t>
      </w:r>
    </w:p>
    <w:p w14:paraId="729D88D0" w14:textId="77777777" w:rsidR="00E81204" w:rsidRDefault="00000000">
      <w:pPr>
        <w:pStyle w:val="Flietext0"/>
        <w:framePr w:w="3226" w:h="3888" w:hRule="exact" w:wrap="none" w:vAnchor="page" w:hAnchor="page" w:x="882" w:y="7679"/>
        <w:ind w:left="200"/>
      </w:pPr>
      <w:r>
        <w:t>Essstörung | Fütterstörung Fehlernährung Fettstoffwechselstörung</w:t>
      </w:r>
    </w:p>
    <w:p w14:paraId="20968861" w14:textId="77777777" w:rsidR="00E81204" w:rsidRDefault="00000000">
      <w:pPr>
        <w:pStyle w:val="Flietext0"/>
        <w:framePr w:wrap="none" w:vAnchor="page" w:hAnchor="page" w:x="4482" w:y="7683"/>
        <w:spacing w:line="240" w:lineRule="auto"/>
      </w:pPr>
      <w:r>
        <w:t>□ Befundberichte</w:t>
      </w:r>
    </w:p>
    <w:p w14:paraId="49FAAB9B" w14:textId="77777777" w:rsidR="00E81204" w:rsidRDefault="00000000">
      <w:pPr>
        <w:pStyle w:val="Flietext0"/>
        <w:framePr w:w="2700" w:h="2761" w:hRule="exact" w:wrap="none" w:vAnchor="page" w:hAnchor="page" w:x="4475" w:y="8813"/>
      </w:pPr>
      <w:r>
        <w:t>Fettleber | Leberzirrhose | Hepatitis Gallenerkrankung Herzinsuffizienz</w:t>
      </w:r>
    </w:p>
    <w:p w14:paraId="30964641" w14:textId="77777777" w:rsidR="00E81204" w:rsidRDefault="00000000">
      <w:pPr>
        <w:pStyle w:val="Flietext0"/>
        <w:framePr w:w="2700" w:h="2761" w:hRule="exact" w:wrap="none" w:vAnchor="page" w:hAnchor="page" w:x="4475" w:y="8813"/>
      </w:pPr>
      <w:r>
        <w:t>Hypertonie Hyperurikämie | Gicht Hypothyreose | Hyperthyreose Lipödem | Lymphödem Magenerkrankung Mangelernährung Metabolisches Syndrom Nahrungsmittelallergie Nahrungsmittelunverträglichkeit</w:t>
      </w:r>
    </w:p>
    <w:p w14:paraId="10120980" w14:textId="77777777" w:rsidR="00E81204" w:rsidRDefault="00000000">
      <w:pPr>
        <w:pStyle w:val="Flietext40"/>
        <w:framePr w:wrap="none" w:vAnchor="page" w:hAnchor="page" w:x="8806" w:y="7687"/>
      </w:pPr>
      <w:r>
        <w:t>Stempel Unterschrift von ArzVÄrztin</w:t>
      </w:r>
    </w:p>
    <w:p w14:paraId="1F033DD5" w14:textId="77777777" w:rsidR="00E81204" w:rsidRDefault="00000000">
      <w:pPr>
        <w:pStyle w:val="Flietext0"/>
        <w:framePr w:w="2153" w:h="2293" w:hRule="exact" w:wrap="none" w:vAnchor="page" w:hAnchor="page" w:x="7873" w:y="8821"/>
      </w:pPr>
      <w:r>
        <w:t>Nephrologische Erkrankung Neurologische Erkrankung Onkologische Erkrankung Osteoporose Pankreaserkrankung Rheuma Schilddrüsenerkrankung Speiseröhrenerkrankung Untergewicht</w:t>
      </w:r>
    </w:p>
    <w:p w14:paraId="5A67CF0C" w14:textId="77777777" w:rsidR="00E81204" w:rsidRDefault="00000000">
      <w:pPr>
        <w:pStyle w:val="Flietext0"/>
        <w:framePr w:w="2153" w:h="2293" w:hRule="exact" w:wrap="none" w:vAnchor="page" w:hAnchor="page" w:x="7873" w:y="8821"/>
      </w:pPr>
      <w:r>
        <w:t>Zöliakie</w:t>
      </w:r>
    </w:p>
    <w:p w14:paraId="5B7EE1D0" w14:textId="77777777" w:rsidR="00E81204" w:rsidRDefault="00000000">
      <w:pPr>
        <w:pStyle w:val="Flietext0"/>
        <w:framePr w:wrap="none" w:vAnchor="page" w:hAnchor="page" w:x="879" w:y="11830"/>
        <w:spacing w:line="240" w:lineRule="auto"/>
        <w:ind w:firstLine="20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Informationen und Vorgehensweise zur Bescheinigung und Inanspruchnahme einer Ernährungstherapie</w:t>
      </w:r>
    </w:p>
    <w:p w14:paraId="2DA9DC54" w14:textId="77777777" w:rsidR="00E81204" w:rsidRDefault="00000000">
      <w:pPr>
        <w:pStyle w:val="Flietext0"/>
        <w:framePr w:w="4338" w:h="2387" w:hRule="exact" w:wrap="none" w:vAnchor="page" w:hAnchor="page" w:x="1084" w:y="12345"/>
        <w:spacing w:after="140" w:line="240" w:lineRule="auto"/>
      </w:pPr>
      <w:r>
        <w:rPr>
          <w:b/>
          <w:bCs/>
          <w:u w:val="single"/>
        </w:rPr>
        <w:t>ARZT I ÄRZTIN:</w:t>
      </w:r>
    </w:p>
    <w:p w14:paraId="68764E57" w14:textId="77777777" w:rsidR="00E81204" w:rsidRDefault="00000000">
      <w:pPr>
        <w:pStyle w:val="Flietext0"/>
        <w:framePr w:w="4338" w:h="2387" w:hRule="exact" w:wrap="none" w:vAnchor="page" w:hAnchor="page" w:x="1084" w:y="12345"/>
        <w:numPr>
          <w:ilvl w:val="0"/>
          <w:numId w:val="1"/>
        </w:numPr>
        <w:tabs>
          <w:tab w:val="left" w:pos="196"/>
        </w:tabs>
        <w:spacing w:after="40" w:line="240" w:lineRule="auto"/>
      </w:pPr>
      <w:bookmarkStart w:id="0" w:name="bookmark0"/>
      <w:bookmarkEnd w:id="0"/>
      <w:r>
        <w:t>Bescheinigung ist extrabudgetär</w:t>
      </w:r>
    </w:p>
    <w:p w14:paraId="1DA858EB" w14:textId="77777777" w:rsidR="00E81204" w:rsidRDefault="00000000">
      <w:pPr>
        <w:pStyle w:val="Flietext0"/>
        <w:framePr w:w="4338" w:h="2387" w:hRule="exact" w:wrap="none" w:vAnchor="page" w:hAnchor="page" w:x="1084" w:y="12345"/>
        <w:numPr>
          <w:ilvl w:val="0"/>
          <w:numId w:val="1"/>
        </w:numPr>
        <w:tabs>
          <w:tab w:val="left" w:pos="196"/>
        </w:tabs>
        <w:spacing w:after="40" w:line="257" w:lineRule="auto"/>
        <w:ind w:left="160" w:hanging="160"/>
      </w:pPr>
      <w:bookmarkStart w:id="1" w:name="bookmark1"/>
      <w:bookmarkEnd w:id="1"/>
      <w:r>
        <w:t>Übergabe der vollständig ausgefüllten Notwendigkeitsbescheinigung an Patient/Patientin</w:t>
      </w:r>
    </w:p>
    <w:p w14:paraId="5E67E5C4" w14:textId="77777777" w:rsidR="00E81204" w:rsidRDefault="00000000">
      <w:pPr>
        <w:pStyle w:val="Flietext0"/>
        <w:framePr w:w="4338" w:h="2387" w:hRule="exact" w:wrap="none" w:vAnchor="page" w:hAnchor="page" w:x="1084" w:y="12345"/>
        <w:numPr>
          <w:ilvl w:val="0"/>
          <w:numId w:val="1"/>
        </w:numPr>
        <w:tabs>
          <w:tab w:val="left" w:pos="196"/>
        </w:tabs>
        <w:spacing w:after="40" w:line="252" w:lineRule="auto"/>
        <w:ind w:left="160" w:hanging="160"/>
      </w:pPr>
      <w:bookmarkStart w:id="2" w:name="bookmark2"/>
      <w:bookmarkEnd w:id="2"/>
      <w:r>
        <w:t>Ggf. zusätzlich Kopien aktueller Laborbefunde, des Medikationsplans und Befundberichte</w:t>
      </w:r>
    </w:p>
    <w:p w14:paraId="52E68B76" w14:textId="77777777" w:rsidR="00E81204" w:rsidRDefault="00000000">
      <w:pPr>
        <w:pStyle w:val="Flietext0"/>
        <w:framePr w:w="4338" w:h="2387" w:hRule="exact" w:wrap="none" w:vAnchor="page" w:hAnchor="page" w:x="1084" w:y="12345"/>
        <w:numPr>
          <w:ilvl w:val="0"/>
          <w:numId w:val="1"/>
        </w:numPr>
        <w:tabs>
          <w:tab w:val="left" w:pos="196"/>
        </w:tabs>
        <w:spacing w:line="240" w:lineRule="auto"/>
        <w:ind w:left="160" w:hanging="160"/>
      </w:pPr>
      <w:bookmarkStart w:id="3" w:name="bookmark3"/>
      <w:bookmarkEnd w:id="3"/>
      <w:r>
        <w:t>Bei beihilfeberechtigten Personen sind von Ärztinnen/ Ärzten 1 Erstgespräch (60 min.) und die Anzahl der Behandlungen (30 min.) (je nach Bundesland max. 16) anzugeben.</w:t>
      </w:r>
    </w:p>
    <w:p w14:paraId="7180FFFC" w14:textId="77777777" w:rsidR="00E81204" w:rsidRDefault="00000000">
      <w:pPr>
        <w:pStyle w:val="Flietext0"/>
        <w:framePr w:wrap="none" w:vAnchor="page" w:hAnchor="page" w:x="5847" w:y="12381"/>
        <w:spacing w:line="240" w:lineRule="auto"/>
      </w:pPr>
      <w:r>
        <w:rPr>
          <w:b/>
          <w:bCs/>
          <w:u w:val="single"/>
        </w:rPr>
        <w:t>VERSICHERTER VERSICHERTE:</w:t>
      </w:r>
    </w:p>
    <w:p w14:paraId="7CE969BE" w14:textId="77777777" w:rsidR="00E81204" w:rsidRDefault="00000000">
      <w:pPr>
        <w:pStyle w:val="Funote0"/>
        <w:framePr w:w="4921" w:h="1274" w:hRule="exact" w:wrap="none" w:vAnchor="page" w:hAnchor="page" w:x="5847" w:y="12719"/>
        <w:numPr>
          <w:ilvl w:val="0"/>
          <w:numId w:val="2"/>
        </w:numPr>
        <w:tabs>
          <w:tab w:val="left" w:pos="169"/>
        </w:tabs>
        <w:spacing w:after="60" w:line="240" w:lineRule="auto"/>
      </w:pPr>
      <w:r>
        <w:t>Kontaktaufnahme mit Krankenversicherung und/oder qualifizierter Emährungsfachkraft</w:t>
      </w:r>
    </w:p>
    <w:p w14:paraId="218AA053" w14:textId="77777777" w:rsidR="00E81204" w:rsidRDefault="00000000">
      <w:pPr>
        <w:pStyle w:val="Funote0"/>
        <w:framePr w:w="4921" w:h="1274" w:hRule="exact" w:wrap="none" w:vAnchor="page" w:hAnchor="page" w:x="5847" w:y="12719"/>
        <w:numPr>
          <w:ilvl w:val="0"/>
          <w:numId w:val="2"/>
        </w:numPr>
        <w:tabs>
          <w:tab w:val="left" w:pos="162"/>
        </w:tabs>
      </w:pPr>
      <w:r>
        <w:rPr>
          <w:u w:val="single"/>
        </w:rPr>
        <w:t>Vor</w:t>
      </w:r>
      <w:r>
        <w:t xml:space="preserve"> Inanspruchnahme der Ernährungstherapie ist eine Klärung der Finanzierung bzw. Bezuschussung mit der Krankenver</w:t>
      </w:r>
      <w:r>
        <w:softHyphen/>
        <w:t>sicherung erforderlich (ggf. hierzu einen Kostenvoranschlag von qualifizierter Ernährungsfachkraft einholen)</w:t>
      </w:r>
    </w:p>
    <w:p w14:paraId="5E356532" w14:textId="77777777" w:rsidR="00E81204" w:rsidRDefault="00000000">
      <w:pPr>
        <w:pStyle w:val="Funote0"/>
        <w:framePr w:w="4921" w:h="209" w:hRule="exact" w:wrap="none" w:vAnchor="page" w:hAnchor="page" w:x="5847" w:y="14073"/>
        <w:tabs>
          <w:tab w:val="left" w:pos="162"/>
        </w:tabs>
        <w:ind w:left="0" w:firstLine="0"/>
        <w:jc w:val="both"/>
      </w:pPr>
      <w:r>
        <w:t>•</w:t>
      </w:r>
      <w:r>
        <w:tab/>
        <w:t>Terminvereinbarung zur Durchführung der Maßnahme</w:t>
      </w:r>
    </w:p>
    <w:p w14:paraId="41780F39" w14:textId="77777777" w:rsidR="00E81204" w:rsidRDefault="00000000">
      <w:pPr>
        <w:pStyle w:val="Flietext20"/>
        <w:framePr w:w="9889" w:h="608" w:hRule="exact" w:wrap="none" w:vAnchor="page" w:hAnchor="page" w:x="879" w:y="14912"/>
      </w:pPr>
      <w:r>
        <w:t>'Diätassistenten/Diätassistentinnen sowie Oecotrophologinnen/Oecotrophologen, Emährungswissenschaftlor/Ernährungs- wissenschaftlerinnen und Absolvenlinnen/Absolventen fachverwandter Studiengänge mit einem Zertifikat eines unten aufgeführten Berufsverbands bzw. einer Fachgesellschaft.</w:t>
      </w:r>
    </w:p>
    <w:p w14:paraId="35ECD24D" w14:textId="77777777" w:rsidR="00E81204" w:rsidRDefault="00000000">
      <w:pPr>
        <w:pStyle w:val="Kopf-oderFuzeile0"/>
        <w:framePr w:wrap="none" w:vAnchor="page" w:hAnchor="page" w:x="1141" w:y="15956"/>
      </w:pPr>
      <w:r>
        <w:rPr>
          <w:lang w:val="de-DE" w:eastAsia="de-DE" w:bidi="de-DE"/>
        </w:rPr>
        <w:t xml:space="preserve">© </w:t>
      </w:r>
      <w:hyperlink r:id="rId7" w:history="1">
        <w:r>
          <w:t>www.vdoe.de</w:t>
        </w:r>
      </w:hyperlink>
    </w:p>
    <w:p w14:paraId="594CB095" w14:textId="77777777" w:rsidR="00E81204" w:rsidRDefault="00000000">
      <w:pPr>
        <w:pStyle w:val="Kopf-oderFuzeile0"/>
        <w:framePr w:wrap="none" w:vAnchor="page" w:hAnchor="page" w:x="2700" w:y="15959"/>
      </w:pPr>
      <w:hyperlink r:id="rId8" w:history="1">
        <w:r>
          <w:t>www.vdd.de</w:t>
        </w:r>
      </w:hyperlink>
    </w:p>
    <w:p w14:paraId="6E1F3172" w14:textId="77777777" w:rsidR="00E81204" w:rsidRDefault="00000000">
      <w:pPr>
        <w:pStyle w:val="Kopf-oderFuzeile0"/>
        <w:framePr w:wrap="none" w:vAnchor="page" w:hAnchor="page" w:x="4057" w:y="15956"/>
      </w:pPr>
      <w:hyperlink r:id="rId9" w:history="1">
        <w:r>
          <w:t>www.vfed.de</w:t>
        </w:r>
      </w:hyperlink>
    </w:p>
    <w:p w14:paraId="3DB8E324" w14:textId="77777777" w:rsidR="00E81204" w:rsidRDefault="00000000">
      <w:pPr>
        <w:pStyle w:val="Kopf-oderFuzeile0"/>
        <w:framePr w:wrap="none" w:vAnchor="page" w:hAnchor="page" w:x="5411" w:y="15956"/>
      </w:pPr>
      <w:hyperlink r:id="rId10" w:history="1">
        <w:r>
          <w:t>www.quetheb.de</w:t>
        </w:r>
      </w:hyperlink>
    </w:p>
    <w:p w14:paraId="78EEB850" w14:textId="77777777" w:rsidR="00E81204" w:rsidRDefault="00000000">
      <w:pPr>
        <w:pStyle w:val="Kopf-oderFuzeile0"/>
        <w:framePr w:wrap="none" w:vAnchor="page" w:hAnchor="page" w:x="7017" w:y="15963"/>
        <w:jc w:val="both"/>
      </w:pPr>
      <w:hyperlink r:id="rId11" w:history="1">
        <w:r>
          <w:t>www.dge.de</w:t>
        </w:r>
      </w:hyperlink>
    </w:p>
    <w:p w14:paraId="7921C5E7" w14:textId="77777777" w:rsidR="00E81204" w:rsidRDefault="00000000">
      <w:pPr>
        <w:pStyle w:val="Kopf-oderFuzeile0"/>
        <w:framePr w:w="1652" w:h="212" w:hRule="exact" w:wrap="none" w:vAnchor="page" w:hAnchor="page" w:x="9565" w:y="15963"/>
        <w:jc w:val="right"/>
      </w:pPr>
      <w:r>
        <w:rPr>
          <w:lang w:val="de-DE" w:eastAsia="de-DE" w:bidi="de-DE"/>
        </w:rPr>
        <w:t>Stand: September 2023</w:t>
      </w:r>
    </w:p>
    <w:p w14:paraId="1FB21E0A" w14:textId="77777777" w:rsidR="00E81204" w:rsidRDefault="00E81204">
      <w:pPr>
        <w:spacing w:line="1" w:lineRule="exact"/>
      </w:pPr>
    </w:p>
    <w:sectPr w:rsidR="00E8120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1477" w14:textId="77777777" w:rsidR="00AB271B" w:rsidRDefault="00AB271B">
      <w:r>
        <w:separator/>
      </w:r>
    </w:p>
  </w:endnote>
  <w:endnote w:type="continuationSeparator" w:id="0">
    <w:p w14:paraId="4F7C7319" w14:textId="77777777" w:rsidR="00AB271B" w:rsidRDefault="00AB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AC2D" w14:textId="77777777" w:rsidR="00AB271B" w:rsidRDefault="00AB271B"/>
  </w:footnote>
  <w:footnote w:type="continuationSeparator" w:id="0">
    <w:p w14:paraId="5D4F3BC9" w14:textId="77777777" w:rsidR="00AB271B" w:rsidRDefault="00AB2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5A6"/>
    <w:multiLevelType w:val="multilevel"/>
    <w:tmpl w:val="891EED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D79F3"/>
    <w:multiLevelType w:val="multilevel"/>
    <w:tmpl w:val="513277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7409973">
    <w:abstractNumId w:val="0"/>
  </w:num>
  <w:num w:numId="2" w16cid:durableId="50509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04"/>
    <w:rsid w:val="00116D5C"/>
    <w:rsid w:val="003939BB"/>
    <w:rsid w:val="00AB271B"/>
    <w:rsid w:val="00AD1954"/>
    <w:rsid w:val="00E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DB86"/>
  <w15:docId w15:val="{85A804EF-E76C-42BE-B42E-8AE1EC0A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-oderFuzeile2">
    <w:name w:val="Kopf- oder Fußzeile (2)_"/>
    <w:basedOn w:val="Absatz-Standardschriftart"/>
    <w:link w:val="Kopf-oderFuzei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en-US" w:eastAsia="en-US" w:bidi="en-US"/>
    </w:rPr>
  </w:style>
  <w:style w:type="character" w:customStyle="1" w:styleId="Andere">
    <w:name w:val="Andere_"/>
    <w:basedOn w:val="Absatz-Standardschriftart"/>
    <w:link w:val="Andere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abellenbeschriftung">
    <w:name w:val="Tabellenbeschriftung_"/>
    <w:basedOn w:val="Absatz-Standardschriftart"/>
    <w:link w:val="Tabellenbeschriftung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  <w:shd w:val="clear" w:color="auto" w:fill="auto"/>
    </w:rPr>
  </w:style>
  <w:style w:type="character" w:customStyle="1" w:styleId="Flietext3">
    <w:name w:val="Fließtext (3)_"/>
    <w:basedOn w:val="Absatz-Standardschriftart"/>
    <w:link w:val="Flie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Flietext">
    <w:name w:val="Fließtext_"/>
    <w:basedOn w:val="Absatz-Standardschriftart"/>
    <w:link w:val="Flietext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Funote">
    <w:name w:val="Fußnote_"/>
    <w:basedOn w:val="Absatz-Standardschriftart"/>
    <w:link w:val="Funote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  <w:lang w:val="en-US" w:eastAsia="en-US" w:bidi="en-US"/>
    </w:rPr>
  </w:style>
  <w:style w:type="paragraph" w:customStyle="1" w:styleId="Kopf-oderFuzeile20">
    <w:name w:val="Kopf- oder Fußzeile (2)"/>
    <w:basedOn w:val="Standard"/>
    <w:link w:val="Kopf-oderFuzeile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ndere0">
    <w:name w:val="Andere"/>
    <w:basedOn w:val="Standard"/>
    <w:link w:val="Andere"/>
    <w:pPr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Tabellenbeschriftung0">
    <w:name w:val="Tabellenbeschriftung"/>
    <w:basedOn w:val="Standard"/>
    <w:link w:val="Tabellenbeschriftung"/>
    <w:rPr>
      <w:rFonts w:ascii="Arial" w:eastAsia="Arial" w:hAnsi="Arial" w:cs="Arial"/>
      <w:b/>
      <w:bCs/>
      <w:sz w:val="18"/>
      <w:szCs w:val="18"/>
      <w:u w:val="single"/>
    </w:rPr>
  </w:style>
  <w:style w:type="paragraph" w:customStyle="1" w:styleId="Flietext30">
    <w:name w:val="Fließtext (3)"/>
    <w:basedOn w:val="Standard"/>
    <w:link w:val="Flietext3"/>
    <w:pPr>
      <w:spacing w:after="340"/>
    </w:pPr>
    <w:rPr>
      <w:rFonts w:ascii="Arial" w:eastAsia="Arial" w:hAnsi="Arial" w:cs="Arial"/>
      <w:b/>
      <w:bCs/>
      <w:sz w:val="22"/>
      <w:szCs w:val="22"/>
    </w:rPr>
  </w:style>
  <w:style w:type="paragraph" w:customStyle="1" w:styleId="Flietext0">
    <w:name w:val="Fließtext"/>
    <w:basedOn w:val="Standard"/>
    <w:link w:val="Flietext"/>
    <w:pPr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Flietext40">
    <w:name w:val="Fließtext (4)"/>
    <w:basedOn w:val="Standard"/>
    <w:link w:val="Flietext4"/>
    <w:rPr>
      <w:rFonts w:ascii="Arial" w:eastAsia="Arial" w:hAnsi="Arial" w:cs="Arial"/>
      <w:b/>
      <w:bCs/>
      <w:sz w:val="11"/>
      <w:szCs w:val="11"/>
    </w:rPr>
  </w:style>
  <w:style w:type="paragraph" w:customStyle="1" w:styleId="Funote0">
    <w:name w:val="Fußnote"/>
    <w:basedOn w:val="Standard"/>
    <w:link w:val="Funote"/>
    <w:pPr>
      <w:spacing w:line="252" w:lineRule="auto"/>
      <w:ind w:left="160" w:hanging="160"/>
    </w:pPr>
    <w:rPr>
      <w:rFonts w:ascii="Arial" w:eastAsia="Arial" w:hAnsi="Arial" w:cs="Arial"/>
      <w:sz w:val="17"/>
      <w:szCs w:val="17"/>
    </w:rPr>
  </w:style>
  <w:style w:type="paragraph" w:customStyle="1" w:styleId="Flietext20">
    <w:name w:val="Fließtext (2)"/>
    <w:basedOn w:val="Standard"/>
    <w:link w:val="Flietext2"/>
    <w:pPr>
      <w:spacing w:line="300" w:lineRule="auto"/>
      <w:ind w:left="400" w:firstLine="20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Kopf-oderFuzeile0">
    <w:name w:val="Kopf- oder Fußzeile"/>
    <w:basedOn w:val="Standard"/>
    <w:link w:val="Kopf-oderFuzeile"/>
    <w:rPr>
      <w:rFonts w:ascii="Arial" w:eastAsia="Arial" w:hAnsi="Arial" w:cs="Arial"/>
      <w:b/>
      <w:bCs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d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doe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e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quethe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f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Gudrun Pötting</cp:lastModifiedBy>
  <cp:revision>3</cp:revision>
  <dcterms:created xsi:type="dcterms:W3CDTF">2025-02-17T11:05:00Z</dcterms:created>
  <dcterms:modified xsi:type="dcterms:W3CDTF">2025-02-17T11:35:00Z</dcterms:modified>
</cp:coreProperties>
</file>